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36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прекращении производства 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Мамедовой В.Ф.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Мамедовой Венеры </w:t>
      </w:r>
      <w:r>
        <w:rPr>
          <w:rFonts w:ascii="Times New Roman" w:eastAsia="Times New Roman" w:hAnsi="Times New Roman" w:cs="Times New Roman"/>
          <w:sz w:val="26"/>
          <w:szCs w:val="26"/>
        </w:rPr>
        <w:t>Фатиховны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1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2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ХМАО-Югра,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В.Ф. 27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16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административный штраф,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</w:t>
      </w:r>
      <w:r>
        <w:rPr>
          <w:rFonts w:ascii="Times New Roman" w:eastAsia="Times New Roman" w:hAnsi="Times New Roman" w:cs="Times New Roman"/>
          <w:sz w:val="26"/>
          <w:szCs w:val="26"/>
        </w:rPr>
        <w:t>её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Мамедова В.Ф.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ч. 2 ст. 25.1 КоАП РФ, дело рассмотрено в отсутствие лица, привлекаемого к администрат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Мамедовой В.Ф.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188108862409200</w:t>
      </w:r>
      <w:r>
        <w:rPr>
          <w:rFonts w:ascii="Times New Roman" w:eastAsia="Times New Roman" w:hAnsi="Times New Roman" w:cs="Times New Roman"/>
          <w:sz w:val="26"/>
          <w:szCs w:val="26"/>
        </w:rPr>
        <w:t>22083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карточкой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КИА </w:t>
      </w:r>
      <w:r>
        <w:rPr>
          <w:rStyle w:val="cat-CarNumbergrp-25rplc-21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№ 18810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8623</w:t>
      </w:r>
      <w:r>
        <w:rPr>
          <w:rFonts w:ascii="Times New Roman" w:eastAsia="Times New Roman" w:hAnsi="Times New Roman" w:cs="Times New Roman"/>
          <w:sz w:val="26"/>
          <w:szCs w:val="26"/>
        </w:rPr>
        <w:t>10240</w:t>
      </w:r>
      <w:r>
        <w:rPr>
          <w:rFonts w:ascii="Times New Roman" w:eastAsia="Times New Roman" w:hAnsi="Times New Roman" w:cs="Times New Roman"/>
          <w:sz w:val="26"/>
          <w:szCs w:val="26"/>
        </w:rPr>
        <w:t>04429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судебном заседании исследованы </w:t>
      </w:r>
      <w:r>
        <w:rPr>
          <w:rFonts w:ascii="Times New Roman" w:eastAsia="Times New Roman" w:hAnsi="Times New Roman" w:cs="Times New Roman"/>
          <w:sz w:val="26"/>
          <w:szCs w:val="26"/>
        </w:rPr>
        <w:t>отчет об отс</w:t>
      </w:r>
      <w:r>
        <w:rPr>
          <w:rFonts w:ascii="Times New Roman" w:eastAsia="Times New Roman" w:hAnsi="Times New Roman" w:cs="Times New Roman"/>
          <w:sz w:val="26"/>
          <w:szCs w:val="26"/>
        </w:rPr>
        <w:t>леживании почтового отправления, извещение, сведения о прохождении почтового отправления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Мамедовой В.Ф.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Мамедовой В.Ф.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anchor="/document/12125267/entry/2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правонарушениях,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Исходя из разъяснений, данных в </w:t>
      </w:r>
      <w:hyperlink r:id="rId4" w:anchor="/document/12139487/entry/2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абзаце 3 п.21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Пленума Верховного Суда Российской Федерации от 24 марта 2005 г. № 5 «О некоторых вопросах, возникающих у судов при применении </w:t>
      </w:r>
      <w:hyperlink r:id="rId4" w:anchor="/document/12125267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Кодекса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»,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Судом установлено, что уплата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Мамедовой В.Ф.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нарушением срока в </w:t>
      </w:r>
      <w:r>
        <w:rPr>
          <w:rFonts w:ascii="Times New Roman" w:eastAsia="Times New Roman" w:hAnsi="Times New Roman" w:cs="Times New Roman"/>
          <w:sz w:val="26"/>
          <w:szCs w:val="26"/>
        </w:rPr>
        <w:t>четыре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 составления протокола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188108862409200</w:t>
      </w:r>
      <w:r>
        <w:rPr>
          <w:rFonts w:ascii="Times New Roman" w:eastAsia="Times New Roman" w:hAnsi="Times New Roman" w:cs="Times New Roman"/>
          <w:sz w:val="26"/>
          <w:szCs w:val="26"/>
        </w:rPr>
        <w:t>22083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 года</w:t>
      </w:r>
      <w:r>
        <w:rPr>
          <w:rFonts w:ascii="Times New Roman" w:eastAsia="Times New Roman" w:hAnsi="Times New Roman" w:cs="Times New Roman"/>
          <w:sz w:val="26"/>
          <w:szCs w:val="26"/>
        </w:rPr>
        <w:t>, по своей сути, не является злостным уклонением от исполнения административного наказания.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обстоятельствах, учитывая характер совершенного правонарушения и роль лица, привлекаемого к административной ответственности, а также размер вреда и тяжесть наступивших последствий, суд приходит к выводу о том, что они не представляют существенного нарушения охраняемых общественных правоотношений.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разъяснений, данных в </w:t>
      </w:r>
      <w:hyperlink r:id="rId4" w:anchor="/document/12139487/entry/2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абзаце 2 п.21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Пленума Верховного Суда Российской Федерации от 24 марта 2005 г. № 5 «О некоторых вопросах, возникающих у судов при применении </w:t>
      </w:r>
      <w:hyperlink r:id="rId4" w:anchor="/document/12125267/entry/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Кодекса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»,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4" w:anchor="/document/12125267/entry/2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 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4" w:anchor="/document/12125267/entry/29901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п.2 ч.1 ст.29.9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правонарушениях, по результатам рассмотрения дела об административном правонарушении может быть вынесено постановление о прекращении производства по делу об административном правонарушении.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2.9, </w:t>
      </w:r>
      <w:hyperlink r:id="rId4" w:anchor="/document/12125267/entry/29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ст.ст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29.9-29.10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" w:anchor="/document/12125267/entry/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ч.1 ст.32.2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РФ об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правонарушениях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Производство по делу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Мамедовой Венеры </w:t>
      </w:r>
      <w:r>
        <w:rPr>
          <w:rFonts w:ascii="Times New Roman" w:eastAsia="Times New Roman" w:hAnsi="Times New Roman" w:cs="Times New Roman"/>
          <w:sz w:val="26"/>
          <w:szCs w:val="26"/>
        </w:rPr>
        <w:t>Фатиховны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прекратить по основанию, предусмотренному </w:t>
      </w:r>
      <w:hyperlink r:id="rId4" w:anchor="/document/12125267/entry/29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ст.2.9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– в связи с малозначительностью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Освободить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Мамедову Венеру </w:t>
      </w:r>
      <w:r>
        <w:rPr>
          <w:rFonts w:ascii="Times New Roman" w:eastAsia="Times New Roman" w:hAnsi="Times New Roman" w:cs="Times New Roman"/>
          <w:sz w:val="26"/>
          <w:szCs w:val="26"/>
        </w:rPr>
        <w:t>Фатиховну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части 1 статьи 20.25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объявлением устного замечания.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60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 ___________________ Н.В. 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PassportDatagrp-22rplc-9">
    <w:name w:val="cat-PassportData grp-22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CarNumbergrp-25rplc-21">
    <w:name w:val="cat-CarNumber grp-25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